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184D" w:rsidRDefault="00F150CB">
      <w:pPr>
        <w:jc w:val="center"/>
        <w:rPr>
          <w:b/>
          <w:sz w:val="40"/>
          <w:szCs w:val="44"/>
        </w:rPr>
      </w:pPr>
      <w:r>
        <w:rPr>
          <w:rFonts w:hint="eastAsia"/>
          <w:b/>
          <w:sz w:val="40"/>
          <w:szCs w:val="44"/>
        </w:rPr>
        <w:t>导师简介</w:t>
      </w:r>
    </w:p>
    <w:tbl>
      <w:tblPr>
        <w:tblStyle w:val="a7"/>
        <w:tblW w:w="8840" w:type="dxa"/>
        <w:jc w:val="center"/>
        <w:tblLayout w:type="fixed"/>
        <w:tblLook w:val="04A0" w:firstRow="1" w:lastRow="0" w:firstColumn="1" w:lastColumn="0" w:noHBand="0" w:noVBand="1"/>
      </w:tblPr>
      <w:tblGrid>
        <w:gridCol w:w="2252"/>
        <w:gridCol w:w="1423"/>
        <w:gridCol w:w="1990"/>
        <w:gridCol w:w="1453"/>
        <w:gridCol w:w="1722"/>
      </w:tblGrid>
      <w:tr w:rsidR="00C2184D">
        <w:trPr>
          <w:jc w:val="center"/>
        </w:trPr>
        <w:tc>
          <w:tcPr>
            <w:tcW w:w="2252" w:type="dxa"/>
            <w:vMerge w:val="restart"/>
            <w:vAlign w:val="center"/>
          </w:tcPr>
          <w:p w:rsidR="00C2184D" w:rsidRDefault="00F150CB">
            <w:pPr>
              <w:spacing w:line="360" w:lineRule="auto"/>
              <w:jc w:val="center"/>
              <w:rPr>
                <w:rFonts w:ascii="黑体" w:eastAsia="黑体" w:hAnsi="黑体"/>
                <w:sz w:val="28"/>
                <w:szCs w:val="28"/>
              </w:rPr>
            </w:pPr>
            <w:r>
              <w:rPr>
                <w:rFonts w:asciiTheme="majorEastAsia" w:eastAsiaTheme="majorEastAsia" w:hAnsiTheme="majorEastAsia"/>
                <w:noProof/>
                <w:sz w:val="28"/>
                <w:szCs w:val="28"/>
              </w:rPr>
              <w:drawing>
                <wp:inline distT="0" distB="0" distL="0" distR="0">
                  <wp:extent cx="1241425" cy="1619885"/>
                  <wp:effectExtent l="0" t="0" r="3175" b="5715"/>
                  <wp:docPr id="1" name="图片 0" descr="2寸工作照-朱晶晶.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2寸工作照-朱晶晶.JPG"/>
                          <pic:cNvPicPr>
                            <a:picLocks noChangeAspect="1"/>
                          </pic:cNvPicPr>
                        </pic:nvPicPr>
                        <pic:blipFill>
                          <a:blip r:embed="rId5" cstate="print"/>
                          <a:srcRect b="7671"/>
                          <a:stretch>
                            <a:fillRect/>
                          </a:stretch>
                        </pic:blipFill>
                        <pic:spPr>
                          <a:xfrm>
                            <a:off x="0" y="0"/>
                            <a:ext cx="1241677" cy="1620000"/>
                          </a:xfrm>
                          <a:prstGeom prst="rect">
                            <a:avLst/>
                          </a:prstGeom>
                          <a:ln>
                            <a:noFill/>
                          </a:ln>
                        </pic:spPr>
                      </pic:pic>
                    </a:graphicData>
                  </a:graphic>
                </wp:inline>
              </w:drawing>
            </w:r>
          </w:p>
        </w:tc>
        <w:tc>
          <w:tcPr>
            <w:tcW w:w="1423" w:type="dxa"/>
            <w:vAlign w:val="center"/>
          </w:tcPr>
          <w:p w:rsidR="00C2184D" w:rsidRDefault="00F150CB">
            <w:pPr>
              <w:rPr>
                <w:rFonts w:ascii="黑体" w:eastAsia="黑体" w:hAnsi="黑体"/>
                <w:sz w:val="28"/>
                <w:szCs w:val="28"/>
              </w:rPr>
            </w:pPr>
            <w:r>
              <w:rPr>
                <w:rFonts w:ascii="黑体" w:eastAsia="黑体" w:hAnsi="黑体" w:hint="eastAsia"/>
                <w:sz w:val="28"/>
                <w:szCs w:val="28"/>
              </w:rPr>
              <w:t>姓名</w:t>
            </w:r>
          </w:p>
        </w:tc>
        <w:tc>
          <w:tcPr>
            <w:tcW w:w="1990" w:type="dxa"/>
            <w:vAlign w:val="center"/>
          </w:tcPr>
          <w:p w:rsidR="00C2184D" w:rsidRDefault="00F150CB">
            <w:pPr>
              <w:rPr>
                <w:rFonts w:ascii="宋体" w:eastAsia="宋体" w:hAnsi="宋体"/>
                <w:sz w:val="24"/>
                <w:szCs w:val="24"/>
              </w:rPr>
            </w:pPr>
            <w:r>
              <w:rPr>
                <w:rFonts w:asciiTheme="majorEastAsia" w:eastAsiaTheme="majorEastAsia" w:hAnsiTheme="majorEastAsia" w:hint="eastAsia"/>
                <w:sz w:val="24"/>
                <w:szCs w:val="24"/>
              </w:rPr>
              <w:t>朱晶晶</w:t>
            </w:r>
          </w:p>
        </w:tc>
        <w:tc>
          <w:tcPr>
            <w:tcW w:w="1453" w:type="dxa"/>
            <w:vAlign w:val="center"/>
          </w:tcPr>
          <w:p w:rsidR="00C2184D" w:rsidRDefault="00F150CB">
            <w:pPr>
              <w:rPr>
                <w:rFonts w:ascii="黑体" w:eastAsia="黑体" w:hAnsi="黑体"/>
                <w:sz w:val="28"/>
                <w:szCs w:val="28"/>
              </w:rPr>
            </w:pPr>
            <w:r>
              <w:rPr>
                <w:rFonts w:ascii="黑体" w:eastAsia="黑体" w:hAnsi="黑体" w:hint="eastAsia"/>
                <w:sz w:val="28"/>
                <w:szCs w:val="28"/>
              </w:rPr>
              <w:t>性别</w:t>
            </w:r>
          </w:p>
        </w:tc>
        <w:tc>
          <w:tcPr>
            <w:tcW w:w="1722" w:type="dxa"/>
            <w:vAlign w:val="center"/>
          </w:tcPr>
          <w:p w:rsidR="00C2184D" w:rsidRDefault="00F150CB">
            <w:pPr>
              <w:rPr>
                <w:rFonts w:ascii="宋体" w:eastAsia="宋体" w:hAnsi="宋体"/>
                <w:sz w:val="24"/>
              </w:rPr>
            </w:pPr>
            <w:r>
              <w:rPr>
                <w:rFonts w:ascii="宋体" w:eastAsia="宋体" w:hAnsi="宋体" w:hint="eastAsia"/>
                <w:sz w:val="24"/>
              </w:rPr>
              <w:t>女</w:t>
            </w:r>
          </w:p>
        </w:tc>
      </w:tr>
      <w:tr w:rsidR="00C2184D">
        <w:trPr>
          <w:jc w:val="center"/>
        </w:trPr>
        <w:tc>
          <w:tcPr>
            <w:tcW w:w="2252" w:type="dxa"/>
            <w:vMerge/>
          </w:tcPr>
          <w:p w:rsidR="00C2184D" w:rsidRDefault="00C2184D">
            <w:pPr>
              <w:spacing w:line="360" w:lineRule="auto"/>
              <w:rPr>
                <w:rFonts w:asciiTheme="majorEastAsia" w:eastAsiaTheme="majorEastAsia" w:hAnsiTheme="majorEastAsia"/>
                <w:sz w:val="28"/>
                <w:szCs w:val="28"/>
              </w:rPr>
            </w:pPr>
          </w:p>
        </w:tc>
        <w:tc>
          <w:tcPr>
            <w:tcW w:w="1423" w:type="dxa"/>
            <w:vAlign w:val="center"/>
          </w:tcPr>
          <w:p w:rsidR="00C2184D" w:rsidRDefault="00F150CB">
            <w:pPr>
              <w:rPr>
                <w:rFonts w:ascii="黑体" w:eastAsia="黑体" w:hAnsi="黑体"/>
                <w:sz w:val="28"/>
                <w:szCs w:val="28"/>
              </w:rPr>
            </w:pPr>
            <w:r>
              <w:rPr>
                <w:rFonts w:ascii="黑体" w:eastAsia="黑体" w:hAnsi="黑体" w:hint="eastAsia"/>
                <w:sz w:val="28"/>
                <w:szCs w:val="28"/>
              </w:rPr>
              <w:t>学位</w:t>
            </w:r>
          </w:p>
        </w:tc>
        <w:tc>
          <w:tcPr>
            <w:tcW w:w="1990" w:type="dxa"/>
            <w:vAlign w:val="center"/>
          </w:tcPr>
          <w:p w:rsidR="00C2184D" w:rsidRDefault="00F150CB">
            <w:pPr>
              <w:rPr>
                <w:rFonts w:ascii="宋体" w:eastAsia="宋体" w:hAnsi="宋体"/>
                <w:sz w:val="24"/>
                <w:szCs w:val="24"/>
              </w:rPr>
            </w:pPr>
            <w:r>
              <w:rPr>
                <w:rFonts w:ascii="宋体" w:eastAsia="宋体" w:hAnsi="宋体" w:hint="eastAsia"/>
                <w:sz w:val="24"/>
                <w:szCs w:val="24"/>
              </w:rPr>
              <w:t>博士</w:t>
            </w:r>
          </w:p>
        </w:tc>
        <w:tc>
          <w:tcPr>
            <w:tcW w:w="1453" w:type="dxa"/>
            <w:vAlign w:val="center"/>
          </w:tcPr>
          <w:p w:rsidR="00C2184D" w:rsidRDefault="00F150CB">
            <w:pPr>
              <w:rPr>
                <w:rFonts w:ascii="黑体" w:eastAsia="黑体" w:hAnsi="黑体"/>
                <w:sz w:val="28"/>
                <w:szCs w:val="28"/>
              </w:rPr>
            </w:pPr>
            <w:r>
              <w:rPr>
                <w:rFonts w:ascii="黑体" w:eastAsia="黑体" w:hAnsi="黑体" w:hint="eastAsia"/>
                <w:sz w:val="28"/>
                <w:szCs w:val="28"/>
              </w:rPr>
              <w:t>职称</w:t>
            </w:r>
          </w:p>
        </w:tc>
        <w:tc>
          <w:tcPr>
            <w:tcW w:w="1722" w:type="dxa"/>
            <w:vAlign w:val="center"/>
          </w:tcPr>
          <w:p w:rsidR="00C2184D" w:rsidRDefault="00F150CB">
            <w:pPr>
              <w:rPr>
                <w:rFonts w:ascii="宋体" w:eastAsia="宋体" w:hAnsi="宋体"/>
                <w:sz w:val="24"/>
              </w:rPr>
            </w:pPr>
            <w:r>
              <w:rPr>
                <w:rFonts w:ascii="宋体" w:eastAsia="宋体" w:hAnsi="宋体" w:hint="eastAsia"/>
                <w:sz w:val="24"/>
              </w:rPr>
              <w:t>研究员</w:t>
            </w:r>
          </w:p>
        </w:tc>
      </w:tr>
      <w:tr w:rsidR="00C2184D">
        <w:trPr>
          <w:jc w:val="center"/>
        </w:trPr>
        <w:tc>
          <w:tcPr>
            <w:tcW w:w="2252" w:type="dxa"/>
            <w:vMerge/>
          </w:tcPr>
          <w:p w:rsidR="00C2184D" w:rsidRDefault="00C2184D">
            <w:pPr>
              <w:spacing w:line="360" w:lineRule="auto"/>
              <w:rPr>
                <w:rFonts w:asciiTheme="majorEastAsia" w:eastAsiaTheme="majorEastAsia" w:hAnsiTheme="majorEastAsia"/>
                <w:sz w:val="28"/>
                <w:szCs w:val="28"/>
              </w:rPr>
            </w:pPr>
          </w:p>
        </w:tc>
        <w:tc>
          <w:tcPr>
            <w:tcW w:w="1423" w:type="dxa"/>
            <w:vAlign w:val="center"/>
          </w:tcPr>
          <w:p w:rsidR="00C2184D" w:rsidRDefault="00F150CB">
            <w:pPr>
              <w:rPr>
                <w:rFonts w:ascii="黑体" w:eastAsia="黑体" w:hAnsi="黑体"/>
                <w:sz w:val="28"/>
                <w:szCs w:val="28"/>
              </w:rPr>
            </w:pPr>
            <w:r>
              <w:rPr>
                <w:rFonts w:ascii="黑体" w:eastAsia="黑体" w:hAnsi="黑体" w:hint="eastAsia"/>
                <w:sz w:val="28"/>
                <w:szCs w:val="28"/>
              </w:rPr>
              <w:t>导师类别</w:t>
            </w:r>
          </w:p>
        </w:tc>
        <w:tc>
          <w:tcPr>
            <w:tcW w:w="1990" w:type="dxa"/>
            <w:vAlign w:val="center"/>
          </w:tcPr>
          <w:p w:rsidR="00C2184D" w:rsidRDefault="00F150CB">
            <w:pPr>
              <w:rPr>
                <w:rFonts w:ascii="宋体" w:eastAsia="宋体" w:hAnsi="宋体"/>
                <w:sz w:val="24"/>
                <w:szCs w:val="24"/>
              </w:rPr>
            </w:pPr>
            <w:r>
              <w:rPr>
                <w:rFonts w:ascii="宋体" w:eastAsia="宋体" w:hAnsi="宋体" w:hint="eastAsia"/>
                <w:sz w:val="24"/>
                <w:szCs w:val="24"/>
              </w:rPr>
              <w:t>博士生导师</w:t>
            </w:r>
          </w:p>
        </w:tc>
        <w:tc>
          <w:tcPr>
            <w:tcW w:w="1453" w:type="dxa"/>
            <w:vAlign w:val="center"/>
          </w:tcPr>
          <w:p w:rsidR="00C2184D" w:rsidRDefault="00F150CB">
            <w:pPr>
              <w:rPr>
                <w:rFonts w:ascii="黑体" w:eastAsia="黑体" w:hAnsi="黑体"/>
                <w:sz w:val="28"/>
                <w:szCs w:val="28"/>
              </w:rPr>
            </w:pPr>
            <w:r>
              <w:rPr>
                <w:rFonts w:ascii="黑体" w:eastAsia="黑体" w:hAnsi="黑体" w:hint="eastAsia"/>
                <w:sz w:val="28"/>
                <w:szCs w:val="28"/>
              </w:rPr>
              <w:t>所属部门</w:t>
            </w:r>
          </w:p>
        </w:tc>
        <w:tc>
          <w:tcPr>
            <w:tcW w:w="1722" w:type="dxa"/>
            <w:vAlign w:val="center"/>
          </w:tcPr>
          <w:p w:rsidR="00C2184D" w:rsidRDefault="00F150CB">
            <w:pPr>
              <w:rPr>
                <w:rFonts w:ascii="宋体" w:eastAsia="宋体" w:hAnsi="宋体"/>
                <w:sz w:val="24"/>
              </w:rPr>
            </w:pPr>
            <w:r>
              <w:rPr>
                <w:rFonts w:ascii="宋体" w:eastAsia="宋体" w:hAnsi="宋体" w:hint="eastAsia"/>
                <w:sz w:val="24"/>
              </w:rPr>
              <w:t>中药化学研究中心</w:t>
            </w:r>
            <w:bookmarkStart w:id="0" w:name="_GoBack"/>
            <w:bookmarkEnd w:id="0"/>
          </w:p>
        </w:tc>
      </w:tr>
      <w:tr w:rsidR="00C2184D">
        <w:trPr>
          <w:jc w:val="center"/>
        </w:trPr>
        <w:tc>
          <w:tcPr>
            <w:tcW w:w="2252" w:type="dxa"/>
            <w:vMerge/>
          </w:tcPr>
          <w:p w:rsidR="00C2184D" w:rsidRDefault="00C2184D">
            <w:pPr>
              <w:spacing w:line="360" w:lineRule="auto"/>
              <w:rPr>
                <w:rFonts w:asciiTheme="majorEastAsia" w:eastAsiaTheme="majorEastAsia" w:hAnsiTheme="majorEastAsia"/>
                <w:sz w:val="28"/>
                <w:szCs w:val="28"/>
              </w:rPr>
            </w:pPr>
          </w:p>
        </w:tc>
        <w:tc>
          <w:tcPr>
            <w:tcW w:w="1423" w:type="dxa"/>
            <w:vAlign w:val="center"/>
          </w:tcPr>
          <w:p w:rsidR="00C2184D" w:rsidRDefault="00F150CB">
            <w:pPr>
              <w:rPr>
                <w:rFonts w:ascii="黑体" w:eastAsia="黑体" w:hAnsi="黑体"/>
                <w:sz w:val="28"/>
                <w:szCs w:val="28"/>
              </w:rPr>
            </w:pPr>
            <w:r>
              <w:rPr>
                <w:rFonts w:ascii="黑体" w:eastAsia="黑体" w:hAnsi="黑体" w:hint="eastAsia"/>
                <w:sz w:val="28"/>
                <w:szCs w:val="28"/>
              </w:rPr>
              <w:t>研究方向</w:t>
            </w:r>
          </w:p>
        </w:tc>
        <w:tc>
          <w:tcPr>
            <w:tcW w:w="1990" w:type="dxa"/>
            <w:vAlign w:val="center"/>
          </w:tcPr>
          <w:p w:rsidR="00C2184D" w:rsidRDefault="00F150CB">
            <w:pPr>
              <w:rPr>
                <w:rFonts w:ascii="宋体" w:eastAsiaTheme="majorEastAsia" w:hAnsi="宋体"/>
                <w:sz w:val="24"/>
                <w:szCs w:val="24"/>
              </w:rPr>
            </w:pPr>
            <w:r>
              <w:rPr>
                <w:rFonts w:asciiTheme="majorEastAsia" w:eastAsiaTheme="majorEastAsia" w:hAnsiTheme="majorEastAsia"/>
                <w:sz w:val="24"/>
                <w:szCs w:val="24"/>
              </w:rPr>
              <w:t>中药药效物质基础及质量评价研究、</w:t>
            </w:r>
            <w:r>
              <w:rPr>
                <w:rFonts w:asciiTheme="majorEastAsia" w:eastAsiaTheme="majorEastAsia" w:hAnsiTheme="majorEastAsia" w:hint="eastAsia"/>
                <w:sz w:val="24"/>
                <w:szCs w:val="24"/>
              </w:rPr>
              <w:t>新药</w:t>
            </w:r>
            <w:r>
              <w:rPr>
                <w:rFonts w:asciiTheme="majorEastAsia" w:eastAsiaTheme="majorEastAsia" w:hAnsiTheme="majorEastAsia"/>
                <w:sz w:val="24"/>
                <w:szCs w:val="24"/>
              </w:rPr>
              <w:t>研</w:t>
            </w:r>
            <w:r>
              <w:rPr>
                <w:rFonts w:asciiTheme="majorEastAsia" w:eastAsiaTheme="majorEastAsia" w:hAnsiTheme="majorEastAsia" w:hint="eastAsia"/>
                <w:sz w:val="24"/>
                <w:szCs w:val="24"/>
              </w:rPr>
              <w:t>发</w:t>
            </w:r>
          </w:p>
        </w:tc>
        <w:tc>
          <w:tcPr>
            <w:tcW w:w="1453" w:type="dxa"/>
            <w:vAlign w:val="center"/>
          </w:tcPr>
          <w:p w:rsidR="00C2184D" w:rsidRDefault="00F150CB">
            <w:pPr>
              <w:rPr>
                <w:rFonts w:ascii="黑体" w:eastAsia="黑体" w:hAnsi="黑体"/>
                <w:sz w:val="28"/>
                <w:szCs w:val="28"/>
              </w:rPr>
            </w:pPr>
            <w:r>
              <w:rPr>
                <w:rFonts w:ascii="黑体" w:eastAsia="黑体" w:hAnsi="黑体" w:hint="eastAsia"/>
                <w:sz w:val="28"/>
                <w:szCs w:val="28"/>
              </w:rPr>
              <w:t>电子邮箱</w:t>
            </w:r>
          </w:p>
        </w:tc>
        <w:tc>
          <w:tcPr>
            <w:tcW w:w="1722" w:type="dxa"/>
            <w:vAlign w:val="center"/>
          </w:tcPr>
          <w:p w:rsidR="00C2184D" w:rsidRDefault="00F150CB">
            <w:pPr>
              <w:rPr>
                <w:rFonts w:ascii="宋体" w:eastAsia="宋体" w:hAnsi="宋体"/>
                <w:sz w:val="24"/>
              </w:rPr>
            </w:pPr>
            <w:r>
              <w:rPr>
                <w:rFonts w:ascii="宋体" w:eastAsia="宋体" w:hAnsi="宋体" w:hint="eastAsia"/>
                <w:sz w:val="24"/>
              </w:rPr>
              <w:t>jjzhu@icmm.ac.cn</w:t>
            </w:r>
          </w:p>
        </w:tc>
      </w:tr>
      <w:tr w:rsidR="00C2184D">
        <w:trPr>
          <w:trHeight w:val="9022"/>
          <w:jc w:val="center"/>
        </w:trPr>
        <w:tc>
          <w:tcPr>
            <w:tcW w:w="2252" w:type="dxa"/>
            <w:vAlign w:val="center"/>
          </w:tcPr>
          <w:p w:rsidR="00C2184D" w:rsidRDefault="00F150CB">
            <w:pPr>
              <w:jc w:val="center"/>
              <w:rPr>
                <w:rFonts w:ascii="黑体" w:eastAsia="黑体" w:hAnsi="黑体"/>
                <w:sz w:val="28"/>
                <w:szCs w:val="28"/>
              </w:rPr>
            </w:pPr>
            <w:r>
              <w:rPr>
                <w:rFonts w:ascii="黑体" w:eastAsia="黑体" w:hAnsi="黑体" w:hint="eastAsia"/>
                <w:sz w:val="28"/>
                <w:szCs w:val="28"/>
              </w:rPr>
              <w:t>导师简介</w:t>
            </w:r>
          </w:p>
          <w:p w:rsidR="00C2184D" w:rsidRDefault="00F150CB">
            <w:pPr>
              <w:jc w:val="center"/>
              <w:rPr>
                <w:rFonts w:ascii="黑体" w:eastAsia="黑体" w:hAnsi="黑体"/>
                <w:szCs w:val="21"/>
              </w:rPr>
            </w:pPr>
            <w:r>
              <w:rPr>
                <w:rFonts w:ascii="黑体" w:eastAsia="黑体" w:hAnsi="黑体" w:hint="eastAsia"/>
                <w:szCs w:val="21"/>
              </w:rPr>
              <w:t>（不得更改表格格式，不得跨页）</w:t>
            </w:r>
          </w:p>
        </w:tc>
        <w:tc>
          <w:tcPr>
            <w:tcW w:w="6588" w:type="dxa"/>
            <w:gridSpan w:val="4"/>
          </w:tcPr>
          <w:p w:rsidR="00C2184D" w:rsidRDefault="00F150CB">
            <w:pPr>
              <w:spacing w:line="360" w:lineRule="auto"/>
              <w:ind w:firstLineChars="150" w:firstLine="360"/>
              <w:rPr>
                <w:rFonts w:ascii="宋体" w:eastAsia="宋体" w:hAnsi="宋体" w:cs="宋体"/>
                <w:color w:val="000000"/>
                <w:sz w:val="24"/>
                <w:szCs w:val="24"/>
              </w:rPr>
            </w:pPr>
            <w:r>
              <w:rPr>
                <w:rFonts w:ascii="宋体" w:eastAsia="宋体" w:hAnsi="宋体" w:cs="宋体" w:hint="eastAsia"/>
                <w:sz w:val="24"/>
                <w:szCs w:val="24"/>
              </w:rPr>
              <w:t>朱晶晶，研究员，博士研究生导师，</w:t>
            </w:r>
            <w:r>
              <w:rPr>
                <w:rFonts w:ascii="宋体" w:eastAsia="宋体" w:hAnsi="宋体" w:cs="宋体" w:hint="eastAsia"/>
                <w:color w:val="000000"/>
                <w:sz w:val="24"/>
                <w:szCs w:val="24"/>
              </w:rPr>
              <w:t>中药化学新技术新方法及其应用研究方向负责人</w:t>
            </w:r>
            <w:r>
              <w:rPr>
                <w:rFonts w:ascii="宋体" w:eastAsia="宋体" w:hAnsi="宋体" w:cs="宋体" w:hint="eastAsia"/>
                <w:color w:val="000000"/>
                <w:sz w:val="24"/>
                <w:szCs w:val="24"/>
              </w:rPr>
              <w:t>。</w:t>
            </w:r>
            <w:r>
              <w:rPr>
                <w:rFonts w:ascii="宋体" w:eastAsia="宋体" w:hAnsi="宋体" w:cs="宋体" w:hint="eastAsia"/>
                <w:sz w:val="24"/>
                <w:szCs w:val="24"/>
              </w:rPr>
              <w:t>长期从事中药药效物质基础及质量评价研究，</w:t>
            </w:r>
            <w:r>
              <w:rPr>
                <w:rFonts w:ascii="宋体" w:eastAsia="宋体" w:hAnsi="宋体" w:cs="宋体" w:hint="eastAsia"/>
                <w:color w:val="000000"/>
                <w:sz w:val="24"/>
                <w:szCs w:val="24"/>
              </w:rPr>
              <w:t>主要研究方向</w:t>
            </w:r>
            <w:r>
              <w:rPr>
                <w:rFonts w:ascii="宋体" w:eastAsia="宋体" w:hAnsi="宋体" w:cs="宋体" w:hint="eastAsia"/>
                <w:color w:val="000000"/>
                <w:sz w:val="24"/>
                <w:szCs w:val="24"/>
              </w:rPr>
              <w:t>：</w:t>
            </w:r>
            <w:r>
              <w:rPr>
                <w:rFonts w:ascii="宋体" w:eastAsia="宋体" w:hAnsi="宋体" w:cs="宋体" w:hint="eastAsia"/>
                <w:color w:val="000000"/>
                <w:sz w:val="24"/>
                <w:szCs w:val="24"/>
              </w:rPr>
              <w:t xml:space="preserve">1. </w:t>
            </w:r>
            <w:r>
              <w:rPr>
                <w:rFonts w:ascii="宋体" w:eastAsia="宋体" w:hAnsi="宋体" w:cs="宋体" w:hint="eastAsia"/>
                <w:color w:val="000000"/>
                <w:sz w:val="24"/>
                <w:szCs w:val="24"/>
              </w:rPr>
              <w:t>中药药效物质发现及中药质量评价研究</w:t>
            </w:r>
            <w:r>
              <w:rPr>
                <w:rFonts w:ascii="宋体" w:eastAsia="宋体" w:hAnsi="宋体" w:cs="宋体" w:hint="eastAsia"/>
                <w:color w:val="000000"/>
                <w:sz w:val="24"/>
                <w:szCs w:val="24"/>
              </w:rPr>
              <w:t>；</w:t>
            </w:r>
            <w:r>
              <w:rPr>
                <w:rFonts w:ascii="宋体" w:eastAsia="宋体" w:hAnsi="宋体" w:cs="宋体" w:hint="eastAsia"/>
                <w:color w:val="000000"/>
                <w:sz w:val="24"/>
                <w:szCs w:val="24"/>
              </w:rPr>
              <w:t xml:space="preserve">2. </w:t>
            </w:r>
            <w:r>
              <w:rPr>
                <w:rFonts w:ascii="宋体" w:eastAsia="宋体" w:hAnsi="宋体" w:cs="宋体" w:hint="eastAsia"/>
                <w:color w:val="000000"/>
                <w:sz w:val="24"/>
                <w:szCs w:val="24"/>
              </w:rPr>
              <w:t>中药新药及大健康产品研发。</w:t>
            </w:r>
          </w:p>
          <w:p w:rsidR="00C2184D" w:rsidRDefault="00F150CB">
            <w:pPr>
              <w:spacing w:line="360" w:lineRule="auto"/>
              <w:ind w:firstLineChars="150" w:firstLine="360"/>
              <w:rPr>
                <w:rFonts w:ascii="宋体" w:eastAsia="宋体" w:hAnsi="宋体" w:cs="宋体"/>
                <w:sz w:val="24"/>
                <w:szCs w:val="24"/>
              </w:rPr>
            </w:pPr>
            <w:r>
              <w:rPr>
                <w:rFonts w:ascii="宋体" w:eastAsia="宋体" w:hAnsi="宋体" w:cs="宋体" w:hint="eastAsia"/>
                <w:sz w:val="24"/>
                <w:szCs w:val="24"/>
              </w:rPr>
              <w:t>担任国家自然基金、中国博士后基金评审专家，</w:t>
            </w:r>
            <w:r>
              <w:rPr>
                <w:rFonts w:ascii="宋体" w:eastAsia="宋体" w:hAnsi="宋体" w:cs="宋体" w:hint="eastAsia"/>
                <w:sz w:val="24"/>
                <w:szCs w:val="24"/>
              </w:rPr>
              <w:t>ISOTC249</w:t>
            </w:r>
            <w:r>
              <w:rPr>
                <w:rFonts w:ascii="宋体" w:eastAsia="宋体" w:hAnsi="宋体" w:cs="宋体" w:hint="eastAsia"/>
                <w:sz w:val="24"/>
                <w:szCs w:val="24"/>
              </w:rPr>
              <w:t>工作组中方工作专家，</w:t>
            </w:r>
            <w:r>
              <w:rPr>
                <w:rFonts w:ascii="宋体" w:eastAsia="宋体" w:hAnsi="宋体" w:cs="宋体" w:hint="eastAsia"/>
                <w:sz w:val="24"/>
                <w:szCs w:val="24"/>
              </w:rPr>
              <w:t>国家食品安全风险评估中心“三新”食品行政许可评审专家，</w:t>
            </w:r>
            <w:r>
              <w:rPr>
                <w:rFonts w:ascii="宋体" w:eastAsia="宋体" w:hAnsi="宋体" w:cs="宋体" w:hint="eastAsia"/>
                <w:sz w:val="24"/>
                <w:szCs w:val="24"/>
              </w:rPr>
              <w:t>中国实验方剂学杂志编委，</w:t>
            </w:r>
            <w:r>
              <w:rPr>
                <w:rFonts w:ascii="宋体" w:eastAsia="宋体" w:hAnsi="宋体" w:cs="宋体" w:hint="eastAsia"/>
                <w:sz w:val="24"/>
                <w:szCs w:val="24"/>
              </w:rPr>
              <w:t>安徽中医药大学兼职硕士研究生导师</w:t>
            </w:r>
            <w:r>
              <w:rPr>
                <w:rFonts w:ascii="宋体" w:eastAsia="宋体" w:hAnsi="宋体" w:cs="宋体" w:hint="eastAsia"/>
                <w:sz w:val="24"/>
                <w:szCs w:val="24"/>
              </w:rPr>
              <w:t>等</w:t>
            </w:r>
            <w:r>
              <w:rPr>
                <w:rFonts w:ascii="宋体" w:eastAsia="宋体" w:hAnsi="宋体" w:cs="宋体" w:hint="eastAsia"/>
                <w:sz w:val="24"/>
                <w:szCs w:val="24"/>
              </w:rPr>
              <w:t>学术职务</w:t>
            </w:r>
            <w:r>
              <w:rPr>
                <w:rFonts w:ascii="宋体" w:eastAsia="宋体" w:hAnsi="宋体" w:cs="宋体" w:hint="eastAsia"/>
                <w:sz w:val="24"/>
                <w:szCs w:val="24"/>
              </w:rPr>
              <w:t>。</w:t>
            </w:r>
            <w:r>
              <w:rPr>
                <w:rFonts w:ascii="宋体" w:eastAsia="宋体" w:hAnsi="宋体" w:cs="宋体" w:hint="eastAsia"/>
                <w:sz w:val="24"/>
                <w:szCs w:val="24"/>
              </w:rPr>
              <w:t>2006</w:t>
            </w:r>
            <w:r>
              <w:rPr>
                <w:rFonts w:ascii="宋体" w:eastAsia="宋体" w:hAnsi="宋体" w:cs="宋体" w:hint="eastAsia"/>
                <w:sz w:val="24"/>
                <w:szCs w:val="24"/>
              </w:rPr>
              <w:t>年毕业于中国药科大学，</w:t>
            </w:r>
            <w:r>
              <w:rPr>
                <w:rFonts w:ascii="宋体" w:eastAsia="宋体" w:hAnsi="宋体" w:cs="宋体" w:hint="eastAsia"/>
                <w:sz w:val="24"/>
                <w:szCs w:val="24"/>
              </w:rPr>
              <w:t>2011</w:t>
            </w:r>
            <w:r>
              <w:rPr>
                <w:rFonts w:ascii="宋体" w:eastAsia="宋体" w:hAnsi="宋体" w:cs="宋体" w:hint="eastAsia"/>
                <w:sz w:val="24"/>
                <w:szCs w:val="24"/>
              </w:rPr>
              <w:t>年赴奥地利格拉茨大学进行访学研究；</w:t>
            </w:r>
            <w:r>
              <w:rPr>
                <w:rFonts w:ascii="宋体" w:eastAsia="宋体" w:hAnsi="宋体" w:cs="宋体" w:hint="eastAsia"/>
                <w:sz w:val="24"/>
                <w:szCs w:val="24"/>
              </w:rPr>
              <w:t>2013</w:t>
            </w:r>
            <w:r>
              <w:rPr>
                <w:rFonts w:ascii="宋体" w:eastAsia="宋体" w:hAnsi="宋体" w:cs="宋体" w:hint="eastAsia"/>
                <w:sz w:val="24"/>
                <w:szCs w:val="24"/>
              </w:rPr>
              <w:t>年、</w:t>
            </w:r>
            <w:r>
              <w:rPr>
                <w:rFonts w:ascii="宋体" w:eastAsia="宋体" w:hAnsi="宋体" w:cs="宋体" w:hint="eastAsia"/>
                <w:sz w:val="24"/>
                <w:szCs w:val="24"/>
              </w:rPr>
              <w:t>2016</w:t>
            </w:r>
            <w:r>
              <w:rPr>
                <w:rFonts w:ascii="宋体" w:eastAsia="宋体" w:hAnsi="宋体" w:cs="宋体" w:hint="eastAsia"/>
                <w:sz w:val="24"/>
                <w:szCs w:val="24"/>
              </w:rPr>
              <w:t>年曾两次赴美国加州大学戴维斯分校代谢组学研究中心和美国农业部营养学研究中心访学，从事靶向和非靶向脂质代谢组学研究。</w:t>
            </w:r>
          </w:p>
          <w:p w:rsidR="00C2184D" w:rsidRDefault="00F150CB">
            <w:pPr>
              <w:pStyle w:val="HTML"/>
              <w:spacing w:line="360" w:lineRule="auto"/>
              <w:ind w:firstLineChars="200" w:firstLine="480"/>
              <w:jc w:val="both"/>
              <w:rPr>
                <w:rFonts w:eastAsia="宋体" w:cs="宋体"/>
                <w:szCs w:val="24"/>
              </w:rPr>
            </w:pPr>
            <w:r>
              <w:rPr>
                <w:rFonts w:eastAsia="宋体" w:cs="宋体" w:hint="eastAsia"/>
                <w:kern w:val="2"/>
                <w:szCs w:val="24"/>
              </w:rPr>
              <w:t>主持国家自然科学基金</w:t>
            </w:r>
            <w:r>
              <w:rPr>
                <w:rFonts w:eastAsia="宋体" w:cs="宋体" w:hint="eastAsia"/>
                <w:kern w:val="2"/>
                <w:szCs w:val="24"/>
              </w:rPr>
              <w:t>4</w:t>
            </w:r>
            <w:r>
              <w:rPr>
                <w:rFonts w:eastAsia="宋体" w:cs="宋体" w:hint="eastAsia"/>
                <w:kern w:val="2"/>
                <w:szCs w:val="24"/>
              </w:rPr>
              <w:t>项，参与科技部国家重点研发计划、新药创制重大专项、国家中医药管理局行业专项</w:t>
            </w:r>
            <w:r>
              <w:rPr>
                <w:rFonts w:eastAsia="宋体" w:cs="宋体" w:hint="eastAsia"/>
                <w:kern w:val="2"/>
                <w:szCs w:val="24"/>
              </w:rPr>
              <w:t xml:space="preserve"> </w:t>
            </w:r>
            <w:r>
              <w:rPr>
                <w:rFonts w:eastAsia="宋体" w:cs="宋体" w:hint="eastAsia"/>
                <w:kern w:val="2"/>
                <w:szCs w:val="24"/>
              </w:rPr>
              <w:t>等课题</w:t>
            </w:r>
            <w:r>
              <w:rPr>
                <w:rFonts w:eastAsia="宋体" w:cs="宋体" w:hint="eastAsia"/>
                <w:kern w:val="2"/>
                <w:szCs w:val="24"/>
              </w:rPr>
              <w:t>30</w:t>
            </w:r>
            <w:r>
              <w:rPr>
                <w:rFonts w:eastAsia="宋体" w:cs="宋体" w:hint="eastAsia"/>
                <w:kern w:val="2"/>
                <w:szCs w:val="24"/>
              </w:rPr>
              <w:t>余项，参与《中国药典》标准修订项目</w:t>
            </w:r>
            <w:r>
              <w:rPr>
                <w:rFonts w:eastAsia="宋体" w:cs="宋体" w:hint="eastAsia"/>
                <w:kern w:val="2"/>
                <w:szCs w:val="24"/>
              </w:rPr>
              <w:t>6</w:t>
            </w:r>
            <w:r>
              <w:rPr>
                <w:rFonts w:eastAsia="宋体" w:cs="宋体" w:hint="eastAsia"/>
                <w:kern w:val="2"/>
                <w:szCs w:val="24"/>
              </w:rPr>
              <w:t>项，负责制定</w:t>
            </w:r>
            <w:r>
              <w:rPr>
                <w:rFonts w:eastAsia="宋体" w:cs="宋体" w:hint="eastAsia"/>
                <w:kern w:val="2"/>
                <w:szCs w:val="24"/>
              </w:rPr>
              <w:t>ISO</w:t>
            </w:r>
            <w:r>
              <w:rPr>
                <w:rFonts w:eastAsia="宋体" w:cs="宋体" w:hint="eastAsia"/>
                <w:kern w:val="2"/>
                <w:szCs w:val="24"/>
              </w:rPr>
              <w:t>中医药国际标准</w:t>
            </w:r>
            <w:r>
              <w:rPr>
                <w:rFonts w:eastAsia="宋体" w:cs="宋体" w:hint="eastAsia"/>
                <w:kern w:val="2"/>
                <w:szCs w:val="24"/>
              </w:rPr>
              <w:t>1</w:t>
            </w:r>
            <w:r>
              <w:rPr>
                <w:rFonts w:eastAsia="宋体" w:cs="宋体" w:hint="eastAsia"/>
                <w:kern w:val="2"/>
                <w:szCs w:val="24"/>
              </w:rPr>
              <w:t>项，发表论文</w:t>
            </w:r>
            <w:r>
              <w:rPr>
                <w:rFonts w:eastAsia="宋体" w:cs="宋体" w:hint="eastAsia"/>
                <w:kern w:val="2"/>
                <w:szCs w:val="24"/>
              </w:rPr>
              <w:t>100</w:t>
            </w:r>
            <w:r>
              <w:rPr>
                <w:rFonts w:eastAsia="宋体" w:cs="宋体" w:hint="eastAsia"/>
                <w:kern w:val="2"/>
                <w:szCs w:val="24"/>
              </w:rPr>
              <w:t>余篇，其中第一作者或通讯作者</w:t>
            </w:r>
            <w:r>
              <w:rPr>
                <w:rFonts w:eastAsia="宋体" w:cs="宋体" w:hint="eastAsia"/>
                <w:kern w:val="2"/>
                <w:szCs w:val="24"/>
              </w:rPr>
              <w:t>70</w:t>
            </w:r>
            <w:r>
              <w:rPr>
                <w:rFonts w:eastAsia="宋体" w:cs="宋体" w:hint="eastAsia"/>
                <w:kern w:val="2"/>
                <w:szCs w:val="24"/>
              </w:rPr>
              <w:t>余篇，</w:t>
            </w:r>
            <w:r>
              <w:rPr>
                <w:rFonts w:eastAsia="宋体" w:cs="宋体" w:hint="eastAsia"/>
                <w:kern w:val="2"/>
                <w:szCs w:val="24"/>
              </w:rPr>
              <w:t>SCI</w:t>
            </w:r>
            <w:r>
              <w:rPr>
                <w:rFonts w:eastAsia="宋体" w:cs="宋体" w:hint="eastAsia"/>
                <w:kern w:val="2"/>
                <w:szCs w:val="24"/>
              </w:rPr>
              <w:t>收录</w:t>
            </w:r>
            <w:r>
              <w:rPr>
                <w:rFonts w:eastAsia="宋体" w:cs="宋体" w:hint="eastAsia"/>
                <w:kern w:val="2"/>
                <w:szCs w:val="24"/>
              </w:rPr>
              <w:t>40</w:t>
            </w:r>
            <w:r>
              <w:rPr>
                <w:rFonts w:eastAsia="宋体" w:cs="宋体" w:hint="eastAsia"/>
                <w:kern w:val="2"/>
                <w:szCs w:val="24"/>
              </w:rPr>
              <w:t>余篇</w:t>
            </w:r>
            <w:r>
              <w:rPr>
                <w:rFonts w:eastAsia="宋体" w:cs="宋体" w:hint="eastAsia"/>
                <w:szCs w:val="24"/>
              </w:rPr>
              <w:t>，</w:t>
            </w:r>
            <w:r>
              <w:rPr>
                <w:rFonts w:eastAsia="宋体" w:cs="宋体" w:hint="eastAsia"/>
                <w:kern w:val="2"/>
                <w:szCs w:val="24"/>
              </w:rPr>
              <w:t>参编专著</w:t>
            </w:r>
            <w:r>
              <w:rPr>
                <w:rFonts w:eastAsia="宋体" w:cs="宋体" w:hint="eastAsia"/>
                <w:kern w:val="2"/>
                <w:szCs w:val="24"/>
              </w:rPr>
              <w:t>5</w:t>
            </w:r>
            <w:r>
              <w:rPr>
                <w:rFonts w:eastAsia="宋体" w:cs="宋体" w:hint="eastAsia"/>
                <w:kern w:val="2"/>
                <w:szCs w:val="24"/>
              </w:rPr>
              <w:t>部，获省部级奖</w:t>
            </w:r>
            <w:r>
              <w:rPr>
                <w:rFonts w:eastAsia="宋体" w:cs="宋体" w:hint="eastAsia"/>
                <w:kern w:val="2"/>
                <w:szCs w:val="24"/>
              </w:rPr>
              <w:t>6</w:t>
            </w:r>
            <w:r>
              <w:rPr>
                <w:rFonts w:eastAsia="宋体" w:cs="宋体" w:hint="eastAsia"/>
                <w:kern w:val="2"/>
                <w:szCs w:val="24"/>
              </w:rPr>
              <w:t>项，获授权发明专利</w:t>
            </w:r>
            <w:r>
              <w:rPr>
                <w:rFonts w:eastAsia="宋体" w:cs="宋体" w:hint="eastAsia"/>
                <w:kern w:val="2"/>
                <w:szCs w:val="24"/>
              </w:rPr>
              <w:t>10</w:t>
            </w:r>
            <w:r>
              <w:rPr>
                <w:rFonts w:eastAsia="宋体" w:cs="宋体" w:hint="eastAsia"/>
                <w:kern w:val="2"/>
                <w:szCs w:val="24"/>
              </w:rPr>
              <w:t>余项。</w:t>
            </w:r>
            <w:r>
              <w:rPr>
                <w:rFonts w:eastAsia="宋体" w:cs="宋体" w:hint="eastAsia"/>
                <w:szCs w:val="24"/>
              </w:rPr>
              <w:t>2007</w:t>
            </w:r>
            <w:r>
              <w:rPr>
                <w:rFonts w:eastAsia="宋体" w:cs="宋体" w:hint="eastAsia"/>
                <w:szCs w:val="24"/>
              </w:rPr>
              <w:t>年至今，作为指导老师培养研究生</w:t>
            </w:r>
            <w:r>
              <w:rPr>
                <w:rFonts w:eastAsia="宋体" w:cs="宋体" w:hint="eastAsia"/>
                <w:szCs w:val="24"/>
              </w:rPr>
              <w:t>30</w:t>
            </w:r>
            <w:r>
              <w:rPr>
                <w:rFonts w:eastAsia="宋体" w:cs="宋体" w:hint="eastAsia"/>
                <w:szCs w:val="24"/>
              </w:rPr>
              <w:t>名</w:t>
            </w:r>
            <w:r>
              <w:rPr>
                <w:rFonts w:eastAsia="宋体" w:cs="宋体" w:hint="eastAsia"/>
                <w:szCs w:val="24"/>
              </w:rPr>
              <w:t>，</w:t>
            </w:r>
            <w:r>
              <w:rPr>
                <w:rFonts w:eastAsia="宋体" w:cs="宋体" w:hint="eastAsia"/>
                <w:color w:val="000000"/>
                <w:szCs w:val="24"/>
              </w:rPr>
              <w:t>培养博士研究生曾获国家奖学金和优秀毕业生等荣誉</w:t>
            </w:r>
            <w:r>
              <w:rPr>
                <w:rFonts w:eastAsia="宋体" w:cs="宋体" w:hint="eastAsia"/>
                <w:color w:val="000000"/>
                <w:szCs w:val="24"/>
              </w:rPr>
              <w:t>。</w:t>
            </w:r>
          </w:p>
          <w:p w:rsidR="00C2184D" w:rsidRDefault="00C2184D">
            <w:pPr>
              <w:spacing w:line="400" w:lineRule="exact"/>
              <w:ind w:firstLineChars="150" w:firstLine="315"/>
              <w:rPr>
                <w:rFonts w:ascii="Times New Roman" w:hAnsi="Times New Roman" w:cs="Times New Roman"/>
              </w:rPr>
            </w:pPr>
          </w:p>
          <w:p w:rsidR="00C2184D" w:rsidRDefault="00C2184D">
            <w:pPr>
              <w:spacing w:line="400" w:lineRule="exact"/>
              <w:ind w:firstLineChars="150" w:firstLine="330"/>
              <w:rPr>
                <w:rFonts w:ascii="Times New Roman" w:hAnsi="Times New Roman" w:cs="Times New Roman"/>
                <w:color w:val="000000"/>
                <w:sz w:val="22"/>
              </w:rPr>
            </w:pPr>
          </w:p>
        </w:tc>
      </w:tr>
    </w:tbl>
    <w:p w:rsidR="00C2184D" w:rsidRDefault="00C2184D">
      <w:pPr>
        <w:spacing w:line="14" w:lineRule="exact"/>
        <w:rPr>
          <w:rFonts w:asciiTheme="majorEastAsia" w:eastAsiaTheme="majorEastAsia" w:hAnsiTheme="majorEastAsia"/>
          <w:color w:val="000000" w:themeColor="text1"/>
          <w:sz w:val="24"/>
          <w:szCs w:val="28"/>
        </w:rPr>
      </w:pPr>
    </w:p>
    <w:p w:rsidR="00C2184D" w:rsidRDefault="00C2184D">
      <w:pPr>
        <w:rPr>
          <w:rFonts w:asciiTheme="majorEastAsia" w:eastAsiaTheme="majorEastAsia" w:hAnsiTheme="majorEastAsia"/>
          <w:sz w:val="24"/>
          <w:szCs w:val="28"/>
        </w:rPr>
      </w:pPr>
    </w:p>
    <w:sectPr w:rsidR="00C2184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E75"/>
    <w:rsid w:val="000318A5"/>
    <w:rsid w:val="00095DAF"/>
    <w:rsid w:val="000A1656"/>
    <w:rsid w:val="000A6FFD"/>
    <w:rsid w:val="000E2016"/>
    <w:rsid w:val="0010117B"/>
    <w:rsid w:val="00120500"/>
    <w:rsid w:val="00130ED9"/>
    <w:rsid w:val="001568B7"/>
    <w:rsid w:val="0018496D"/>
    <w:rsid w:val="00192662"/>
    <w:rsid w:val="001C220B"/>
    <w:rsid w:val="001F2CEA"/>
    <w:rsid w:val="00211E75"/>
    <w:rsid w:val="00212616"/>
    <w:rsid w:val="00243547"/>
    <w:rsid w:val="0025782C"/>
    <w:rsid w:val="002D1021"/>
    <w:rsid w:val="002D7EB5"/>
    <w:rsid w:val="003105B5"/>
    <w:rsid w:val="00330599"/>
    <w:rsid w:val="00347CCB"/>
    <w:rsid w:val="0039726F"/>
    <w:rsid w:val="003B0499"/>
    <w:rsid w:val="003D30B0"/>
    <w:rsid w:val="0044647D"/>
    <w:rsid w:val="00450689"/>
    <w:rsid w:val="00452FA4"/>
    <w:rsid w:val="00494847"/>
    <w:rsid w:val="004A04E0"/>
    <w:rsid w:val="004B520C"/>
    <w:rsid w:val="005007F2"/>
    <w:rsid w:val="00524644"/>
    <w:rsid w:val="00531A00"/>
    <w:rsid w:val="0054104C"/>
    <w:rsid w:val="00576CBC"/>
    <w:rsid w:val="00580B6A"/>
    <w:rsid w:val="005915FE"/>
    <w:rsid w:val="005A036A"/>
    <w:rsid w:val="005B2037"/>
    <w:rsid w:val="005C6E22"/>
    <w:rsid w:val="005F25CE"/>
    <w:rsid w:val="00604A9B"/>
    <w:rsid w:val="006050D3"/>
    <w:rsid w:val="00606610"/>
    <w:rsid w:val="006265B2"/>
    <w:rsid w:val="006269CF"/>
    <w:rsid w:val="00640848"/>
    <w:rsid w:val="00644D39"/>
    <w:rsid w:val="00656092"/>
    <w:rsid w:val="006579BF"/>
    <w:rsid w:val="006B2DF0"/>
    <w:rsid w:val="006D0FB5"/>
    <w:rsid w:val="006E0DE4"/>
    <w:rsid w:val="00735F50"/>
    <w:rsid w:val="00772837"/>
    <w:rsid w:val="00786CC8"/>
    <w:rsid w:val="007E7364"/>
    <w:rsid w:val="008272F6"/>
    <w:rsid w:val="008D2385"/>
    <w:rsid w:val="00956636"/>
    <w:rsid w:val="009F7E55"/>
    <w:rsid w:val="00A21018"/>
    <w:rsid w:val="00A30C2D"/>
    <w:rsid w:val="00A648A4"/>
    <w:rsid w:val="00AB1D4A"/>
    <w:rsid w:val="00AB3AD7"/>
    <w:rsid w:val="00AC55C0"/>
    <w:rsid w:val="00AD3F95"/>
    <w:rsid w:val="00AF365A"/>
    <w:rsid w:val="00AF3D4D"/>
    <w:rsid w:val="00AF7005"/>
    <w:rsid w:val="00B2519D"/>
    <w:rsid w:val="00B35596"/>
    <w:rsid w:val="00B562EC"/>
    <w:rsid w:val="00B878F3"/>
    <w:rsid w:val="00B94B81"/>
    <w:rsid w:val="00BC2CF4"/>
    <w:rsid w:val="00BC3A7A"/>
    <w:rsid w:val="00BD15E6"/>
    <w:rsid w:val="00BE3697"/>
    <w:rsid w:val="00C15433"/>
    <w:rsid w:val="00C2184D"/>
    <w:rsid w:val="00C83228"/>
    <w:rsid w:val="00C92BC7"/>
    <w:rsid w:val="00CA3C87"/>
    <w:rsid w:val="00D1295E"/>
    <w:rsid w:val="00D677C8"/>
    <w:rsid w:val="00D75D29"/>
    <w:rsid w:val="00D92ADD"/>
    <w:rsid w:val="00DA7B0D"/>
    <w:rsid w:val="00DB2FF9"/>
    <w:rsid w:val="00DB78C4"/>
    <w:rsid w:val="00DC687E"/>
    <w:rsid w:val="00DE7D18"/>
    <w:rsid w:val="00DF5D94"/>
    <w:rsid w:val="00E06915"/>
    <w:rsid w:val="00E24635"/>
    <w:rsid w:val="00E25576"/>
    <w:rsid w:val="00E9450A"/>
    <w:rsid w:val="00ED54BD"/>
    <w:rsid w:val="00EE5B21"/>
    <w:rsid w:val="00F13DE3"/>
    <w:rsid w:val="00F150CB"/>
    <w:rsid w:val="00FA365D"/>
    <w:rsid w:val="00FB465F"/>
    <w:rsid w:val="00FB57A1"/>
    <w:rsid w:val="00FD2206"/>
    <w:rsid w:val="00FD2466"/>
    <w:rsid w:val="00FD3387"/>
    <w:rsid w:val="5E051241"/>
    <w:rsid w:val="67FC0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HTML Preformatted"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6">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Pr>
      <w:b/>
      <w:bCs/>
    </w:rPr>
  </w:style>
  <w:style w:type="paragraph" w:styleId="a9">
    <w:name w:val="List Paragraph"/>
    <w:basedOn w:val="a"/>
    <w:uiPriority w:val="34"/>
    <w:qFormat/>
    <w:pPr>
      <w:ind w:firstLineChars="200" w:firstLine="420"/>
    </w:p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HTML Preformatted"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6">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Pr>
      <w:b/>
      <w:bCs/>
    </w:rPr>
  </w:style>
  <w:style w:type="paragraph" w:styleId="a9">
    <w:name w:val="List Paragraph"/>
    <w:basedOn w:val="a"/>
    <w:uiPriority w:val="34"/>
    <w:qFormat/>
    <w:pPr>
      <w:ind w:firstLineChars="200" w:firstLine="420"/>
    </w:p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96</Words>
  <Characters>551</Characters>
  <Application>Microsoft Office Word</Application>
  <DocSecurity>0</DocSecurity>
  <Lines>4</Lines>
  <Paragraphs>1</Paragraphs>
  <ScaleCrop>false</ScaleCrop>
  <Company/>
  <LinksUpToDate>false</LinksUpToDate>
  <CharactersWithSpaces>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中药研究所</cp:lastModifiedBy>
  <cp:revision>12</cp:revision>
  <cp:lastPrinted>2018-10-24T12:59:00Z</cp:lastPrinted>
  <dcterms:created xsi:type="dcterms:W3CDTF">2022-02-07T06:58:00Z</dcterms:created>
  <dcterms:modified xsi:type="dcterms:W3CDTF">2026-01-22T02:33:00Z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eyJoZGlkIjoiOGQ0NWU2ZjA4Yzc0MDMyY2ZkYmYzMDVjOTQ0ZmE1NjEiLCJ1c2VySWQiOiIxNDU4ODk2NDEzIn0=</vt:lpwstr>
  </property>
  <property fmtid="{D5CDD505-2E9C-101B-9397-08002B2CF9AE}" pid="3" name="KSOProductBuildVer">
    <vt:lpwstr>2052-12.1.0.24657</vt:lpwstr>
  </property>
  <property fmtid="{D5CDD505-2E9C-101B-9397-08002B2CF9AE}" pid="4" name="ICV">
    <vt:lpwstr>AA69C71E9EA34CC9975E79000594ED90_13</vt:lpwstr>
  </property>
</Properties>
</file>